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C32B" w14:textId="77777777" w:rsidR="00DC144D" w:rsidRDefault="00DC144D" w:rsidP="009577FA">
      <w:pPr>
        <w:tabs>
          <w:tab w:val="left" w:pos="567"/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4F4CC43" w14:textId="77777777" w:rsidR="009577FA" w:rsidRPr="009577FA" w:rsidRDefault="009577FA" w:rsidP="009577FA">
      <w:pPr>
        <w:tabs>
          <w:tab w:val="left" w:pos="567"/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577FA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9577FA" w:rsidRPr="009577FA" w14:paraId="64E517C9" w14:textId="77777777" w:rsidTr="00C571E4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4E4D1469" w14:textId="68CCA56A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7E14D376" w14:textId="0DF2D11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00015579" w14:textId="374C2351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4E38C352" w14:textId="7EF3AA98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72A9FBC0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7E2BF014" w14:textId="64E4970E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76A62EDE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060E160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7FB2FAE9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050B116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2A656F6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4262D729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9577FA" w:rsidRPr="009577FA" w14:paraId="56A252C4" w14:textId="77777777" w:rsidTr="00C571E4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43CE6D56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145449F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966736F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A6743D7" w14:textId="77777777" w:rsidR="009577FA" w:rsidRPr="009577FA" w:rsidRDefault="009577FA" w:rsidP="009577FA">
            <w:pPr>
              <w:tabs>
                <w:tab w:val="left" w:pos="567"/>
              </w:tabs>
              <w:spacing w:after="0" w:line="240" w:lineRule="auto"/>
              <w:ind w:right="-2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577FA" w:rsidRPr="009577FA" w14:paraId="670778CF" w14:textId="77777777" w:rsidTr="00C571E4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2C4E03DE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7F72D3F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8F9C4E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06C550B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577FA" w:rsidRPr="009577FA" w14:paraId="141DAD7E" w14:textId="77777777" w:rsidTr="00C571E4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24B29A08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2CBEFE8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14BF90AB" w14:textId="6103E9A8" w:rsidR="009577FA" w:rsidRPr="009577FA" w:rsidRDefault="009577FA" w:rsidP="00F3794D">
            <w:pPr>
              <w:tabs>
                <w:tab w:val="left" w:pos="567"/>
                <w:tab w:val="left" w:pos="993"/>
              </w:tabs>
              <w:spacing w:after="0" w:line="240" w:lineRule="auto"/>
              <w:ind w:right="-2" w:firstLine="567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928C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от </w:t>
            </w:r>
            <w:r w:rsidR="00F3794D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="000928C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928C3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  <w:tr w:rsidR="009577FA" w:rsidRPr="009577FA" w14:paraId="1905505B" w14:textId="77777777" w:rsidTr="00C571E4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5195652F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6B578E91" w14:textId="718BD11B" w:rsidR="009577FA" w:rsidRPr="009577FA" w:rsidRDefault="009577FA" w:rsidP="00F3794D">
            <w:pPr>
              <w:tabs>
                <w:tab w:val="left" w:pos="567"/>
                <w:tab w:val="left" w:pos="993"/>
              </w:tabs>
              <w:spacing w:after="0" w:line="240" w:lineRule="auto"/>
              <w:ind w:hanging="1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="00F3794D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="000928C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9577FA">
              <w:rPr>
                <w:rFonts w:ascii="Times New Roman" w:hAnsi="Times New Roman"/>
                <w:sz w:val="24"/>
                <w:szCs w:val="24"/>
                <w:lang w:val="ru-RU"/>
              </w:rPr>
              <w:t>г.        № 9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577FA" w:rsidRPr="009577FA" w14:paraId="18D466BA" w14:textId="77777777" w:rsidTr="00C571E4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7BE87A50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20A9454D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577FA" w:rsidRPr="009577FA" w14:paraId="6A1BB727" w14:textId="77777777" w:rsidTr="00C571E4">
        <w:tc>
          <w:tcPr>
            <w:tcW w:w="4644" w:type="dxa"/>
            <w:gridSpan w:val="2"/>
            <w:shd w:val="clear" w:color="auto" w:fill="auto"/>
          </w:tcPr>
          <w:p w14:paraId="2775B98D" w14:textId="3083EE72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 формах, периодичности и порядке текущего контроля успеваемости, промежуточной и итоговой аттестации обучающихся</w:t>
            </w:r>
          </w:p>
          <w:p w14:paraId="6A5C10BD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577F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МБОУ «СОШ № 50» г. Грозного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8FB1D8A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4A93325" w14:textId="77777777" w:rsidR="009577FA" w:rsidRPr="009577FA" w:rsidRDefault="009577FA" w:rsidP="009577F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59E30623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C5C5EE6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EB17B4B" w14:textId="5682C633" w:rsidR="00941FFF" w:rsidRPr="00472E67" w:rsidRDefault="00472E67" w:rsidP="009577FA">
      <w:pPr>
        <w:pStyle w:val="a3"/>
        <w:numPr>
          <w:ilvl w:val="0"/>
          <w:numId w:val="23"/>
        </w:numPr>
        <w:spacing w:line="240" w:lineRule="auto"/>
        <w:jc w:val="center"/>
        <w:rPr>
          <w:b/>
          <w:szCs w:val="28"/>
        </w:rPr>
      </w:pPr>
      <w:r w:rsidRPr="00472E67">
        <w:rPr>
          <w:b/>
          <w:szCs w:val="28"/>
        </w:rPr>
        <w:t>Общие положения</w:t>
      </w:r>
    </w:p>
    <w:p w14:paraId="44C08D88" w14:textId="77777777" w:rsidR="00472E67" w:rsidRPr="00472E67" w:rsidRDefault="00472E67" w:rsidP="00472E67">
      <w:pPr>
        <w:pStyle w:val="a3"/>
        <w:spacing w:line="240" w:lineRule="auto"/>
        <w:ind w:firstLine="0"/>
        <w:rPr>
          <w:szCs w:val="28"/>
        </w:rPr>
      </w:pPr>
    </w:p>
    <w:p w14:paraId="6A56195C" w14:textId="66CC2FFF" w:rsidR="004373E5" w:rsidRPr="000928C3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928C3">
        <w:rPr>
          <w:rFonts w:ascii="Times New Roman" w:hAnsi="Times New Roman"/>
          <w:sz w:val="28"/>
          <w:szCs w:val="28"/>
          <w:lang w:val="ru-RU" w:eastAsia="ru-RU"/>
        </w:rPr>
        <w:t>1.1. Настоящее Положение о формах, периодичности и порядке текущего контроля успеваемости и промежуточной аттестации обучающихся в МБОУ «</w:t>
      </w:r>
      <w:r w:rsidR="001F0656" w:rsidRPr="000928C3">
        <w:rPr>
          <w:rFonts w:ascii="Times New Roman" w:hAnsi="Times New Roman"/>
          <w:sz w:val="28"/>
          <w:szCs w:val="28"/>
          <w:lang w:val="ru-RU" w:eastAsia="ru-RU"/>
        </w:rPr>
        <w:t>СОШ</w:t>
      </w:r>
      <w:r w:rsidR="009577FA" w:rsidRPr="000928C3">
        <w:rPr>
          <w:rFonts w:ascii="Times New Roman" w:hAnsi="Times New Roman"/>
          <w:sz w:val="28"/>
          <w:szCs w:val="28"/>
          <w:lang w:val="ru-RU" w:eastAsia="ru-RU"/>
        </w:rPr>
        <w:t xml:space="preserve"> №50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9577FA" w:rsidRPr="000928C3">
        <w:rPr>
          <w:rFonts w:ascii="Times New Roman" w:hAnsi="Times New Roman"/>
          <w:sz w:val="28"/>
          <w:szCs w:val="28"/>
          <w:lang w:val="ru-RU" w:eastAsia="ru-RU"/>
        </w:rPr>
        <w:t xml:space="preserve"> г. Грозного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(далее </w:t>
      </w:r>
      <w:r w:rsidR="00472E67" w:rsidRPr="000928C3">
        <w:rPr>
          <w:rFonts w:ascii="Times New Roman" w:hAnsi="Times New Roman"/>
          <w:sz w:val="28"/>
          <w:szCs w:val="28"/>
          <w:lang w:val="ru-RU" w:eastAsia="ru-RU"/>
        </w:rPr>
        <w:t>–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67" w:rsidRPr="000928C3">
        <w:rPr>
          <w:rFonts w:ascii="Times New Roman" w:hAnsi="Times New Roman"/>
          <w:sz w:val="28"/>
          <w:szCs w:val="28"/>
          <w:lang w:val="ru-RU" w:eastAsia="ru-RU"/>
        </w:rPr>
        <w:t xml:space="preserve">Положение, 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>школа) разработано в соответствии со следующими нормативными документами:</w:t>
      </w:r>
    </w:p>
    <w:p w14:paraId="0417C381" w14:textId="2CE08E2C" w:rsidR="004373E5" w:rsidRPr="000928C3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- Федеральным законом от 29 декабря 2012 года № 273-ФЗ «Об образовании в Российской Федерации»;</w:t>
      </w:r>
    </w:p>
    <w:p w14:paraId="1EB3E09D" w14:textId="0CA65429" w:rsidR="004373E5" w:rsidRPr="000928C3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="00472E67" w:rsidRPr="000928C3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>от 22 марта 2021 года № 115;</w:t>
      </w:r>
    </w:p>
    <w:p w14:paraId="75BCBC13" w14:textId="7B4311FB" w:rsidR="004373E5" w:rsidRPr="000928C3" w:rsidRDefault="004373E5" w:rsidP="004373E5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0928C3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</w:t>
      </w:r>
      <w:r w:rsidR="009577FA" w:rsidRPr="000928C3">
        <w:rPr>
          <w:rFonts w:ascii="Times New Roman" w:hAnsi="Times New Roman"/>
          <w:sz w:val="28"/>
          <w:szCs w:val="28"/>
          <w:lang w:val="ru-RU" w:eastAsia="ru-RU"/>
        </w:rPr>
        <w:t>образования» от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31 мая 2021 года 286;</w:t>
      </w:r>
    </w:p>
    <w:p w14:paraId="64882B52" w14:textId="3E63C04C" w:rsidR="004373E5" w:rsidRPr="000928C3" w:rsidRDefault="004373E5" w:rsidP="004373E5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0928C3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</w:t>
      </w:r>
      <w:r w:rsidR="009577FA" w:rsidRPr="000928C3">
        <w:rPr>
          <w:rFonts w:ascii="Times New Roman" w:hAnsi="Times New Roman"/>
          <w:sz w:val="28"/>
          <w:szCs w:val="28"/>
          <w:lang w:val="ru-RU" w:eastAsia="ru-RU"/>
        </w:rPr>
        <w:t>образования» от</w:t>
      </w:r>
      <w:r w:rsidRPr="000928C3">
        <w:rPr>
          <w:rFonts w:ascii="Times New Roman" w:hAnsi="Times New Roman"/>
          <w:sz w:val="28"/>
          <w:szCs w:val="28"/>
          <w:lang w:val="ru-RU" w:eastAsia="ru-RU"/>
        </w:rPr>
        <w:t xml:space="preserve"> 31 мая 2021 года № 287;</w:t>
      </w:r>
    </w:p>
    <w:p w14:paraId="56F2E3E5" w14:textId="77777777" w:rsidR="004373E5" w:rsidRPr="000928C3" w:rsidRDefault="004373E5" w:rsidP="004373E5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0928C3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3F1DB2BD" w14:textId="77777777" w:rsidR="004373E5" w:rsidRPr="000928C3" w:rsidRDefault="004373E5" w:rsidP="004373E5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0928C3">
        <w:rPr>
          <w:rFonts w:ascii="Times New Roman" w:hAnsi="Times New Roman"/>
          <w:sz w:val="28"/>
          <w:szCs w:val="28"/>
          <w:lang w:val="ru-RU" w:eastAsia="ru-RU" w:bidi="ru-RU"/>
        </w:rPr>
        <w:t>Уставом школы.</w:t>
      </w:r>
    </w:p>
    <w:p w14:paraId="715EE1B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1.2. Настоящее Положение определяет формы, периодичность и порядок текущего контроля успеваемости и промежуточной аттестации обучающихся по основным образовательным программам начального общего, основного общего и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>среднего общего образования, а также порядок ликвидации академической задолженности.</w:t>
      </w:r>
    </w:p>
    <w:p w14:paraId="6006EAC5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1.3. Текущий контроль успеваемости и результаты промежуточной аттестации (оценки) обучающихся являются частью внутренней системы оценки качества образования по направлению «качество образовательного процесса»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14:paraId="046982FA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1.4. Текущий контроль успеваемости и промежуточная обучающихся по учебным предметам (курсам) по отдельным частям учебного предмета или учебному предмету в целом, курсу, дисциплине (модулю)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 w14:paraId="5ED26A83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94D1E8C" w14:textId="68679902" w:rsidR="004373E5" w:rsidRPr="009577FA" w:rsidRDefault="004373E5" w:rsidP="009577FA">
      <w:pPr>
        <w:pStyle w:val="a3"/>
        <w:widowControl w:val="0"/>
        <w:numPr>
          <w:ilvl w:val="0"/>
          <w:numId w:val="23"/>
        </w:numPr>
        <w:spacing w:line="240" w:lineRule="auto"/>
        <w:ind w:right="-1"/>
        <w:jc w:val="center"/>
        <w:rPr>
          <w:b/>
          <w:szCs w:val="28"/>
        </w:rPr>
      </w:pPr>
      <w:r w:rsidRPr="009577FA">
        <w:rPr>
          <w:b/>
          <w:szCs w:val="28"/>
        </w:rPr>
        <w:t>Текущий контроль успеваемости</w:t>
      </w:r>
    </w:p>
    <w:p w14:paraId="2E99BD79" w14:textId="77777777" w:rsidR="004373E5" w:rsidRPr="004373E5" w:rsidRDefault="004373E5" w:rsidP="004373E5">
      <w:pPr>
        <w:widowControl w:val="0"/>
        <w:spacing w:after="0" w:line="240" w:lineRule="auto"/>
        <w:ind w:left="1777" w:right="-1"/>
        <w:contextualSpacing/>
        <w:rPr>
          <w:rFonts w:ascii="Times New Roman" w:hAnsi="Times New Roman"/>
          <w:sz w:val="28"/>
          <w:szCs w:val="28"/>
          <w:lang w:val="ru-RU" w:eastAsia="ru-RU"/>
        </w:rPr>
      </w:pPr>
    </w:p>
    <w:p w14:paraId="5B0691EA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2.1. Текущий контроль успеваемости обучающихся – систематическая проверка образовательных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и направленная на выстраивание максимально эффективного образовательного процесса в целях достижения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 соответствующего уровня общего образования.</w:t>
      </w:r>
    </w:p>
    <w:p w14:paraId="26189860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2.2. Текущий контроль успеваемости обучающихся осуществляется в целях: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определения степени освоения обучающимися основной образовательной программы соответствующего уровня общего образования в течение учебного года по учебным предметам, курсам, дисциплинам (модулям) учебного плана образовательной программы;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коррекции рабочих программ учебных предметов, курсов, дисциплин (модулей) в зависимости от анализа качества, темпа и особенностей освоения изученного материала;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предупреждения неуспеваемости.</w:t>
      </w:r>
    </w:p>
    <w:p w14:paraId="189A509A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2.3. Текущий контроль успеваемости проводится для всех обучающихся, за исключением лиц, осваивающих основную образовательную программу в форме самообразования или семейного образования либо обучающихся по не имеющей государственной аккредитации образовательной программе, зачисленных в школе для прохождения промежуточной и государственной итоговой аттестации, а также обучающихся заочной формы обучения.</w:t>
      </w:r>
    </w:p>
    <w:p w14:paraId="7312E07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2.4. Текущий контроль успеваемости обучающихся осуществляется педагогическим работником, реализующим соответствующую часть образовательной программы, самостоятельно. Текущий контроль успеваемости осуществляется поурочно и (или) по темам в соответствии с тематическим планированием рабочей программы учебного предмета, курса, дисциплины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(модуля)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программы, используемых образовательных технологий </w:t>
      </w:r>
      <w:r w:rsidRPr="004373E5">
        <w:rPr>
          <w:rFonts w:ascii="Times New Roman" w:hAnsi="Times New Roman"/>
          <w:b/>
          <w:sz w:val="28"/>
          <w:szCs w:val="28"/>
          <w:lang w:val="ru-RU" w:eastAsia="ru-RU"/>
        </w:rPr>
        <w:t>в формах:</w:t>
      </w:r>
      <w:r w:rsidRPr="004373E5">
        <w:rPr>
          <w:rFonts w:ascii="Times New Roman" w:hAnsi="Times New Roman"/>
          <w:b/>
          <w:sz w:val="28"/>
          <w:szCs w:val="28"/>
          <w:lang w:val="ru-RU" w:eastAsia="ru-RU"/>
        </w:rPr>
        <w:br/>
      </w:r>
      <w:bookmarkStart w:id="0" w:name="_Hlk529794893"/>
      <w:r w:rsidRPr="004373E5">
        <w:rPr>
          <w:rFonts w:ascii="Times New Roman" w:hAnsi="Times New Roman"/>
          <w:sz w:val="28"/>
          <w:szCs w:val="28"/>
          <w:lang w:val="ru-RU" w:eastAsia="ru-RU"/>
        </w:rPr>
        <w:t>– </w:t>
      </w:r>
      <w:bookmarkEnd w:id="0"/>
      <w:r w:rsidRPr="004373E5">
        <w:rPr>
          <w:rFonts w:ascii="Times New Roman" w:hAnsi="Times New Roman"/>
          <w:sz w:val="28"/>
          <w:szCs w:val="28"/>
          <w:lang w:val="ru-RU" w:eastAsia="ru-RU"/>
        </w:rPr>
        <w:t>письменной работы (тест, диктант, изложение, сочинение, реферат, эссе, контрольные, проверочные, самостоятельные, лабораторные и практические работы);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устного ответа, в том числе в форме опроса, защиты проекта, реферата или творческой работы, работы на семинаре, коллоквиуме, практикуме;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диагностики образовательных достижений обучающихся (стартовой, промежуточной, итоговой);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иных формах, предусмотренных учебным планом (индивидуальным учебным планом).</w:t>
      </w:r>
    </w:p>
    <w:p w14:paraId="363AEC4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2.5. Текущий контроль успеваемости обучающихся первого класса в течение учебного года осуществляется без балльного оценивания занятий обучающихся и домашних заданий. Основной формой текущего контроля успеваемости является мониторинг образовательных достижений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обучающегося за текущий и предыдущие периоды. Результаты и динамика образовательных достижений каждого обучающегося фиксируются педагогическим работником в листе индивидуальных достижений по учебному предмету.</w:t>
      </w:r>
    </w:p>
    <w:p w14:paraId="0D867985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2.6. Текущий контроль успеваемости во втором и последующих классах 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7AF0991D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2.7. Отметки по установленным формам текущего контроля успеваемости обучающихся фиксируются педагогическим работником в журнале успеваемости и дневнике обучающегося в сроки и порядке, предусмотренные локальным нормативным актом школы.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14:paraId="7B2ED768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2.8. Текущий контроль успеваемости по итогам четверти осуществляется педагогическим работником, реализующим соответствующую часть образовательной программы, самостоятельно в форме письменной работы (тест, диктант, изложение, сочинение, комплексная или итоговая контрольная работа).</w:t>
      </w:r>
    </w:p>
    <w:p w14:paraId="4F0AA3F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2.9. Педагогический работник, проводящий текущий контроль успеваемости, обеспечивает повторное написание письменной работы обучающимися, получившими неудовлетворительную оценку за четвертную письменную работу, и проведение текущего контроля успеваемости по итогам четверти для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>отсутствовавших ранее обучающихся.</w:t>
      </w:r>
    </w:p>
    <w:p w14:paraId="66405BCB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2.10. В целях создания условий, отвечающих физиологическим особенностям учащихся, не допускается проведение текущего контроля успеваемости: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в первый учебный день после каникул для всех обучающихся школы;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в первый учебный день после длительного пропуска занятий для обучающихся, не посещавших занятия по уважительной причине.</w:t>
      </w:r>
    </w:p>
    <w:p w14:paraId="4E0E75A1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Не допускается проведение более:</w:t>
      </w:r>
    </w:p>
    <w:p w14:paraId="1BC37722" w14:textId="62CA09FC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– одной контрольной (проверочной) работы в день на уровне начальн</w:t>
      </w:r>
      <w:r w:rsidR="00472E67">
        <w:rPr>
          <w:rFonts w:ascii="Times New Roman" w:hAnsi="Times New Roman"/>
          <w:sz w:val="28"/>
          <w:szCs w:val="28"/>
          <w:lang w:val="ru-RU" w:eastAsia="ru-RU"/>
        </w:rPr>
        <w:t>ого общего образования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t>;</w:t>
      </w:r>
    </w:p>
    <w:p w14:paraId="34BE1E6E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– двух контрольных (проверочных) работ в день на уровне основного общего и среднего общего образования.</w:t>
      </w:r>
    </w:p>
    <w:p w14:paraId="7CA23BF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2.11.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текущего контроля успеваемости обучающихся фиксируются в журнале обучения на дому.</w:t>
      </w:r>
    </w:p>
    <w:p w14:paraId="76E2B8E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2.12.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школы.</w:t>
      </w:r>
    </w:p>
    <w:p w14:paraId="72DBAD9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2.13. Текущий контроль успеваемости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школы.</w:t>
      </w:r>
    </w:p>
    <w:p w14:paraId="70A02F15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2.14. Отметки за четверть по каждому учебному предмету, курсу, дисциплине (модулю) и иным видам учебной деятельности, предусмотренных учебным планом, определяются как среднее арифметическое текущего контроля успеваемости, включая четвертную письменную (контрольную) работу, и выставляются всем обучающимся школы в журнал успеваемости целыми числами в соответствии с правилами математического округления.</w:t>
      </w:r>
    </w:p>
    <w:p w14:paraId="4C3B2ABF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2.15. Обучающимся, пропустившим по уважительной причине, подтвержденной соответствующими документами, более 50 процентов учебного времени, отметка за четверть не выставляется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материалу, а также результатов четвертной письменной работы.</w:t>
      </w:r>
    </w:p>
    <w:p w14:paraId="14E3AD71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D818989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D864387" w14:textId="77777777" w:rsidR="004373E5" w:rsidRPr="004373E5" w:rsidRDefault="004373E5" w:rsidP="009577FA">
      <w:pPr>
        <w:widowControl w:val="0"/>
        <w:numPr>
          <w:ilvl w:val="0"/>
          <w:numId w:val="23"/>
        </w:num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b/>
          <w:sz w:val="28"/>
          <w:szCs w:val="28"/>
          <w:lang w:val="ru-RU" w:eastAsia="ru-RU"/>
        </w:rPr>
        <w:t>Промежуточная аттестация обучающихся</w:t>
      </w:r>
    </w:p>
    <w:p w14:paraId="52D98E7F" w14:textId="77777777" w:rsidR="004373E5" w:rsidRPr="004373E5" w:rsidRDefault="004373E5" w:rsidP="004373E5">
      <w:pPr>
        <w:widowControl w:val="0"/>
        <w:spacing w:after="0" w:line="240" w:lineRule="auto"/>
        <w:ind w:left="1777" w:right="-1"/>
        <w:contextualSpacing/>
        <w:rPr>
          <w:rFonts w:ascii="Times New Roman" w:hAnsi="Times New Roman"/>
          <w:sz w:val="28"/>
          <w:szCs w:val="28"/>
          <w:lang w:val="ru-RU" w:eastAsia="ru-RU"/>
        </w:rPr>
      </w:pPr>
    </w:p>
    <w:p w14:paraId="7F3C9319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3.1. Промежуточная аттестация – установление уровня освоения основной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>образовательной программы общего образования соответствующего уровня, в том числе отдельной части или всего объема учебного предмета, курса, дисциплины (модуля) образовательной программы.</w:t>
      </w:r>
    </w:p>
    <w:p w14:paraId="51E414AD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3.2. Промежуточная аттестация обучающихся осуществляется в целях: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объективного установления фактического уровня освоения образовательной программы и достижения результатов освоения основной образовательной программы;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соотнесения результатов освоения образовательной программы с требованиями федеральных государственных образовательных стандартов соответствующего уровня общего образования;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оценки достижений конкретного обучающегося, позволяющей выявить пробелы в освоении им образовательной программы и учитывать индивидуальные потребности   обучающегося  в образовании;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оценки динамики индивидуальных образовательных достижений.</w:t>
      </w:r>
    </w:p>
    <w:p w14:paraId="35FA0E95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3.3. Промежуточная аттестация проводится для всех обучающихся школы со второго класса. Промежуточная аттестация обязательна для обучающихся всех форм обучения, в том числе обучающихся по индивидуальному учебному плану и при ускоренном обучении. Сроки проведения промежуточной аттестации определяются основной образовательной программой общего образования (календарный годовой учебный график) соответствующего уровня (индивидуальным учебным планом).</w:t>
      </w:r>
    </w:p>
    <w:p w14:paraId="550E4CE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3.4. Промежуточная аттестация проводится по итогам учебного года по каждому учебному предмету, курсу, дисциплине (модулю) и иным видам учебной деятельности, предусмотренным учебным планом.</w:t>
      </w:r>
    </w:p>
    <w:p w14:paraId="20A86361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3.5. Промежуточная аттестация обучающихся осуществляется педагогическим работником, реализующим соответствующую часть образовательной программы, самостоятельно в форме годовой письменной работы (тест, диктант, изложение, сочинение, комплексная или контрольная работа) и годовой отметки по учебным предметам, курсам, дисциплинам (модулям) и иным видам учебной деятельности, предусмотренным учебным планом.</w:t>
      </w:r>
    </w:p>
    <w:p w14:paraId="76F93B94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3.6. Промежуточная аттестация обучающихся 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</w:t>
      </w:r>
    </w:p>
    <w:p w14:paraId="526F9793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3.7. Отметки за годовую письменную работу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14:paraId="1E16B128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3.8. Педагогический работник, осуществляющий промежуточную аттестацию, обеспечивает повторное написание письменной работы обучающимися, получившими неудовлетворительную оценку за годовую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>письменную работу, и проведение промежуточной аттестации по итогам учебного года для отсутствовавших ранее обучающихся.</w:t>
      </w:r>
    </w:p>
    <w:p w14:paraId="6796FB55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3.9. В целях создания условий, отвечающих физиологическим особенностям учащихся при промежуточной аттестации по учебным предметам, курсам, дисциплинам (модулям) и иным видам учебной деятельности, предусмотренным учебным планом, не допускается проведение более: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одной письменной работы в день на уровне начального общего образования;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br/>
        <w:t>– двух письменных работ в день на уровне основного общего и среднего общего образования.</w:t>
      </w:r>
    </w:p>
    <w:p w14:paraId="2634E7BD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3.10. 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промежуточной аттестации обучающихся фиксируются в журнале обучения на дому.</w:t>
      </w:r>
    </w:p>
    <w:p w14:paraId="56AAFACD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3.11. 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школы.</w:t>
      </w:r>
    </w:p>
    <w:p w14:paraId="78646CB3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3.12. 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положением школы о системе оценивания и нормах оценок.</w:t>
      </w:r>
    </w:p>
    <w:p w14:paraId="3FAB1440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3.13. Годовые отметки по каждому учебному предмету, курсу, дисциплине (модулю) и иным видам учебной деятельности, предусмотренных учебным планом, определяются как среднее арифметическое четвертных отметок и отметки по результатам годовой письменной работы, выставляются всем обучающимся школы в журнал успеваемости целыми числами в соответствии с правилами математического округления.</w:t>
      </w:r>
    </w:p>
    <w:p w14:paraId="2134B398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3.14. Неудовлетворительная годовая отметка по учебному предмету, курсу, дисциплине (модулю) и иным видам учебной деятельности в журнал успеваемости не выставляется.</w:t>
      </w:r>
    </w:p>
    <w:p w14:paraId="7DDA879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3.15. Неудовлетворительные результаты промежуточной аттестации по одному или нескольким учебным предметам, курсам, дисциплинам (модулям)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задолженность.</w:t>
      </w:r>
    </w:p>
    <w:p w14:paraId="4391711F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3.18 По итогам промежуточных аттестаций составляются справки с результатами прохождения промежуточной аттестации по образовательной программе соответствующего уровня общего образования (Приложение№ 1).</w:t>
      </w:r>
    </w:p>
    <w:p w14:paraId="3DAD7912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30A73F7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30FAF10" w14:textId="77777777" w:rsidR="004373E5" w:rsidRPr="004373E5" w:rsidRDefault="004373E5" w:rsidP="009577FA">
      <w:pPr>
        <w:widowControl w:val="0"/>
        <w:numPr>
          <w:ilvl w:val="0"/>
          <w:numId w:val="23"/>
        </w:numPr>
        <w:tabs>
          <w:tab w:val="left" w:pos="3015"/>
        </w:tabs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Итоговая аттестация (оценка) обучающихся по учебным предметам (курсам) не выносимым на ГИА</w:t>
      </w:r>
    </w:p>
    <w:p w14:paraId="0BBBB49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3B0C7634" w14:textId="77777777" w:rsidR="004373E5" w:rsidRPr="004373E5" w:rsidRDefault="004373E5" w:rsidP="009577FA">
      <w:pPr>
        <w:numPr>
          <w:ilvl w:val="1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Итоговая оценка достижения планируемых результатов проводится у обучающихся, освоивших основную общеобразовательную программу начального общего образования по всем учебным предметам из обязательной части учебного плана.</w:t>
      </w:r>
    </w:p>
    <w:p w14:paraId="681F75D5" w14:textId="77777777" w:rsidR="004373E5" w:rsidRPr="004373E5" w:rsidRDefault="004373E5" w:rsidP="009577FA">
      <w:pPr>
        <w:numPr>
          <w:ilvl w:val="1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 Итоговая аттестация достижения планируемых результатов общеобразовательных программ проводится по завершении освоения основного и среднего общего образования по учебным предметам(курсам) не выносимым на ГИА в формах и порядке определенных учителем-предметником на свое усмотрение в рабочей программе учебного предмета.</w:t>
      </w:r>
    </w:p>
    <w:p w14:paraId="19F84BD7" w14:textId="77777777" w:rsidR="004373E5" w:rsidRPr="004373E5" w:rsidRDefault="004373E5" w:rsidP="009577FA">
      <w:pPr>
        <w:numPr>
          <w:ilvl w:val="1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Оценивание работ по итоговой аттестации (оценке) обучающихся по учебным предметам (курсам) не выносимым на ГИА осуществляется в соответствии с п-ми 3.7 - 3.18. настоящего Положения.</w:t>
      </w:r>
    </w:p>
    <w:p w14:paraId="50040CA4" w14:textId="648EDF27" w:rsidR="004373E5" w:rsidRPr="004373E5" w:rsidRDefault="004373E5" w:rsidP="004373E5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665D9E7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C654317" w14:textId="77777777" w:rsidR="004373E5" w:rsidRPr="004373E5" w:rsidRDefault="004373E5" w:rsidP="004373E5">
      <w:pPr>
        <w:widowControl w:val="0"/>
        <w:numPr>
          <w:ilvl w:val="0"/>
          <w:numId w:val="22"/>
        </w:num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b/>
          <w:sz w:val="28"/>
          <w:szCs w:val="28"/>
          <w:lang w:val="ru-RU" w:eastAsia="ru-RU"/>
        </w:rPr>
        <w:t>Ликвидация академической задолженности</w:t>
      </w:r>
    </w:p>
    <w:p w14:paraId="63CBB0D4" w14:textId="77777777" w:rsidR="004373E5" w:rsidRPr="004373E5" w:rsidRDefault="004373E5" w:rsidP="004373E5">
      <w:pPr>
        <w:widowControl w:val="0"/>
        <w:spacing w:after="0" w:line="240" w:lineRule="auto"/>
        <w:ind w:left="1777" w:right="-1"/>
        <w:contextualSpacing/>
        <w:rPr>
          <w:rFonts w:ascii="Times New Roman" w:hAnsi="Times New Roman"/>
          <w:sz w:val="28"/>
          <w:szCs w:val="28"/>
          <w:lang w:val="ru-RU" w:eastAsia="ru-RU"/>
        </w:rPr>
      </w:pPr>
    </w:p>
    <w:p w14:paraId="184BAF4D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5.1. Обучающиеся, имеющие академическую задолженность, вправе пройти промежуточную аттестацию по соответствующим учебному предмету, курсу, дисциплине (модулю) не более двух раз в сроки, определяемые приказом директора на основании решения педагогического совета, в пределах одного года с момента образования академической задолженности. </w:t>
      </w:r>
    </w:p>
    <w:p w14:paraId="2A90E13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5.2. Обучающиеся обязаны ликвидировать академическую задолженность по учебным предметам, курсам, дисциплинам (модулям) в установленные сроки.</w:t>
      </w:r>
    </w:p>
    <w:p w14:paraId="131D807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5.3. Для проведения промежуточной аттестации во второй раз приказом директора создается комиссия, которая формируется по предметному принципу из не менее трех педагогических работников. Персональный состав комиссии утверждается приказом.</w:t>
      </w:r>
    </w:p>
    <w:p w14:paraId="6DD6C5AC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5.4. Ликвидация академической задолженности осуществляется в тех же формах, в которых была организована промежуточная аттестация.</w:t>
      </w:r>
    </w:p>
    <w:p w14:paraId="636A5344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5.5. Результаты ликвидации академической задолженности по соответствующему учебному предмету, курсу, дисциплине (модулю) оформляются протоколом комиссии.</w:t>
      </w:r>
    </w:p>
    <w:p w14:paraId="0109343E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Протоколы комиссии с результатами ликвидации академической задолженности обучающихся хранятся у заместителя директора по учебно-воспитательной работе. </w:t>
      </w:r>
    </w:p>
    <w:p w14:paraId="5925EE83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>Положительные результаты ликвидации академической задолженности обучающихся фиксируются ответственным педагогическим работником в журнале успеваемости в порядке, предусмотренном настоящим Положением.</w:t>
      </w:r>
    </w:p>
    <w:p w14:paraId="1F3BF614" w14:textId="77777777" w:rsidR="004373E5" w:rsidRPr="004373E5" w:rsidRDefault="004373E5" w:rsidP="004373E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373E5">
        <w:rPr>
          <w:rFonts w:ascii="Times New Roman" w:hAnsi="Times New Roman"/>
          <w:sz w:val="28"/>
          <w:szCs w:val="28"/>
          <w:lang w:val="ru-RU" w:eastAsia="ru-RU"/>
        </w:rPr>
        <w:t xml:space="preserve">5.6. 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</w:t>
      </w:r>
      <w:r w:rsidRPr="004373E5">
        <w:rPr>
          <w:rFonts w:ascii="Times New Roman" w:hAnsi="Times New Roman"/>
          <w:sz w:val="28"/>
          <w:szCs w:val="28"/>
          <w:lang w:val="ru-RU" w:eastAsia="ru-RU"/>
        </w:rPr>
        <w:lastRenderedPageBreak/>
        <w:t>соответствии с рекомендациями психолого-медико-педагогической комиссии либо на обучение по индивидуальному учебному плану.</w:t>
      </w:r>
    </w:p>
    <w:p w14:paraId="5A5C1E14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AFAC3AE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D1E3B42" w14:textId="77777777" w:rsidR="009577FA" w:rsidRPr="009577FA" w:rsidRDefault="009577FA" w:rsidP="009577FA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577FA">
        <w:rPr>
          <w:rFonts w:ascii="Times New Roman" w:hAnsi="Times New Roman"/>
          <w:b/>
          <w:sz w:val="24"/>
          <w:szCs w:val="24"/>
          <w:lang w:val="ru-RU" w:eastAsia="ru-RU"/>
        </w:rPr>
        <w:t>ПРИНЯТО:</w:t>
      </w:r>
    </w:p>
    <w:p w14:paraId="2BD419EF" w14:textId="77777777" w:rsidR="009577FA" w:rsidRPr="009577FA" w:rsidRDefault="009577FA" w:rsidP="009577FA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577FA">
        <w:rPr>
          <w:rFonts w:ascii="Times New Roman" w:hAnsi="Times New Roman"/>
          <w:sz w:val="24"/>
          <w:szCs w:val="24"/>
          <w:lang w:val="ru-RU" w:eastAsia="ru-RU"/>
        </w:rPr>
        <w:t>на Педагогическом совете</w:t>
      </w:r>
    </w:p>
    <w:p w14:paraId="02F3C031" w14:textId="77777777" w:rsidR="009577FA" w:rsidRPr="009577FA" w:rsidRDefault="009577FA" w:rsidP="009577FA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577FA">
        <w:rPr>
          <w:rFonts w:ascii="Times New Roman" w:hAnsi="Times New Roman"/>
          <w:sz w:val="24"/>
          <w:szCs w:val="24"/>
          <w:lang w:val="ru-RU" w:eastAsia="ru-RU"/>
        </w:rPr>
        <w:t>МБОУ «СОШ №50» г. Грозного</w:t>
      </w:r>
    </w:p>
    <w:p w14:paraId="5C20CD86" w14:textId="4CEC8D7E" w:rsidR="009577FA" w:rsidRPr="009577FA" w:rsidRDefault="009577FA" w:rsidP="009577FA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577FA">
        <w:rPr>
          <w:rFonts w:ascii="Times New Roman" w:hAnsi="Times New Roman"/>
          <w:sz w:val="24"/>
          <w:szCs w:val="24"/>
          <w:lang w:val="ru-RU" w:eastAsia="ru-RU"/>
        </w:rPr>
        <w:t>Протокол №</w:t>
      </w:r>
      <w:r w:rsidR="000928C3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9577FA">
        <w:rPr>
          <w:rFonts w:ascii="Times New Roman" w:hAnsi="Times New Roman"/>
          <w:sz w:val="24"/>
          <w:szCs w:val="24"/>
          <w:lang w:val="ru-RU" w:eastAsia="ru-RU"/>
        </w:rPr>
        <w:t xml:space="preserve"> от </w:t>
      </w:r>
      <w:r w:rsidR="00F3794D">
        <w:rPr>
          <w:rFonts w:ascii="Times New Roman" w:hAnsi="Times New Roman"/>
          <w:sz w:val="24"/>
          <w:szCs w:val="24"/>
          <w:lang w:val="ru-RU" w:eastAsia="ru-RU"/>
        </w:rPr>
        <w:t>30</w:t>
      </w:r>
      <w:r w:rsidRPr="009577FA">
        <w:rPr>
          <w:rFonts w:ascii="Times New Roman" w:hAnsi="Times New Roman"/>
          <w:sz w:val="24"/>
          <w:szCs w:val="24"/>
          <w:lang w:val="ru-RU" w:eastAsia="ru-RU"/>
        </w:rPr>
        <w:t>.</w:t>
      </w:r>
      <w:r w:rsidR="000928C3">
        <w:rPr>
          <w:rFonts w:ascii="Times New Roman" w:hAnsi="Times New Roman"/>
          <w:sz w:val="24"/>
          <w:szCs w:val="24"/>
          <w:lang w:val="ru-RU" w:eastAsia="ru-RU"/>
        </w:rPr>
        <w:t>03</w:t>
      </w:r>
      <w:r w:rsidRPr="009577FA">
        <w:rPr>
          <w:rFonts w:ascii="Times New Roman" w:hAnsi="Times New Roman"/>
          <w:sz w:val="24"/>
          <w:szCs w:val="24"/>
          <w:lang w:val="ru-RU" w:eastAsia="ru-RU"/>
        </w:rPr>
        <w:t>. 202</w:t>
      </w:r>
      <w:r w:rsidR="000928C3">
        <w:rPr>
          <w:rFonts w:ascii="Times New Roman" w:hAnsi="Times New Roman"/>
          <w:sz w:val="24"/>
          <w:szCs w:val="24"/>
          <w:lang w:val="ru-RU" w:eastAsia="ru-RU"/>
        </w:rPr>
        <w:t>2</w:t>
      </w:r>
      <w:r w:rsidRPr="009577FA">
        <w:rPr>
          <w:rFonts w:ascii="Times New Roman" w:hAnsi="Times New Roman"/>
          <w:sz w:val="24"/>
          <w:szCs w:val="24"/>
          <w:lang w:val="ru-RU" w:eastAsia="ru-RU"/>
        </w:rPr>
        <w:t xml:space="preserve"> г.</w:t>
      </w:r>
    </w:p>
    <w:p w14:paraId="71797096" w14:textId="77777777" w:rsidR="009577FA" w:rsidRPr="009577FA" w:rsidRDefault="009577FA" w:rsidP="009577FA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1319898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06B7C368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2D02B7F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7218241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B8EA64A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bookmarkStart w:id="1" w:name="_GoBack"/>
      <w:bookmarkEnd w:id="1"/>
    </w:p>
    <w:p w14:paraId="2A8E6B4E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34B76415" w14:textId="77777777" w:rsidR="004373E5" w:rsidRP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A873DCF" w14:textId="6B20A8E0" w:rsidR="004373E5" w:rsidRDefault="004373E5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EFB8379" w14:textId="2E8B8EBD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3AEFC2A6" w14:textId="4D970AC8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36857D90" w14:textId="79803C88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479F1A5A" w14:textId="193DEFAC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82051AD" w14:textId="7293A2A7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4D3D017" w14:textId="6CD09963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9996D45" w14:textId="3FC09781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A8108E0" w14:textId="7886C6C2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6583FFB4" w14:textId="24A9DF47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3E765E2" w14:textId="0E540B5E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4944D2F7" w14:textId="7E979E57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9A26B77" w14:textId="666069EF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BCCDE47" w14:textId="4B1D79A8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44D0EDDC" w14:textId="5044B2AE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687A4E9" w14:textId="2DE65A44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921B559" w14:textId="747598C0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E71FBDA" w14:textId="0EF41AA6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45AF0E06" w14:textId="397D8284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F04C89D" w14:textId="572AB517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C722087" w14:textId="222EC56F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7590238" w14:textId="3758581A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338A60D" w14:textId="48849CEE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28530C0" w14:textId="670A6D20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6094775" w14:textId="7FDC3329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3DA3B71D" w14:textId="0C74A1EF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1750591" w14:textId="2B23120B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B77F138" w14:textId="425AAECC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BF09391" w14:textId="7484D470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6D6D01D" w14:textId="6454E5B2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7FCC451" w14:textId="42DCCD32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BB8C132" w14:textId="103A06E2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D26D097" w14:textId="6BF83F4B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DA10F37" w14:textId="39F44C89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6C28F836" w14:textId="5C9ECEAC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36B86CF" w14:textId="7684C825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EFF19DE" w14:textId="632E8063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0A005220" w14:textId="6E4BC1D6" w:rsidR="009577FA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6B58225B" w14:textId="77777777" w:rsidR="009577FA" w:rsidRPr="004373E5" w:rsidRDefault="009577FA" w:rsidP="004373E5">
      <w:pPr>
        <w:widowControl w:val="0"/>
        <w:spacing w:after="0" w:line="240" w:lineRule="auto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02FB914C" w14:textId="568E99C6" w:rsidR="004373E5" w:rsidRPr="004373E5" w:rsidRDefault="004373E5" w:rsidP="00472E67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15E9B6CE" w14:textId="77777777" w:rsidR="004373E5" w:rsidRDefault="004373E5" w:rsidP="004373E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373E5">
        <w:rPr>
          <w:rFonts w:ascii="Times New Roman" w:hAnsi="Times New Roman"/>
          <w:b/>
          <w:sz w:val="24"/>
          <w:szCs w:val="24"/>
          <w:lang w:val="ru-RU" w:eastAsia="ru-RU"/>
        </w:rPr>
        <w:t>Форма справки</w:t>
      </w:r>
    </w:p>
    <w:p w14:paraId="0454912D" w14:textId="40303EE5" w:rsidR="004373E5" w:rsidRPr="004373E5" w:rsidRDefault="004373E5" w:rsidP="004373E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373E5">
        <w:rPr>
          <w:rFonts w:ascii="Times New Roman" w:hAnsi="Times New Roman"/>
          <w:b/>
          <w:sz w:val="24"/>
          <w:szCs w:val="24"/>
          <w:lang w:val="ru-RU" w:eastAsia="ru-RU"/>
        </w:rPr>
        <w:t>с результатами прохождения промежуточной аттестации по образовательной программе соответствующего уровня общего образования</w:t>
      </w:r>
    </w:p>
    <w:p w14:paraId="3B521B4D" w14:textId="77777777" w:rsidR="004373E5" w:rsidRPr="004373E5" w:rsidRDefault="004373E5" w:rsidP="004373E5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57EE3C67" w14:textId="77777777" w:rsidR="004373E5" w:rsidRPr="004373E5" w:rsidRDefault="004373E5" w:rsidP="004373E5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699016AE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4373E5">
        <w:rPr>
          <w:rFonts w:ascii="Times New Roman" w:hAnsi="Times New Roman"/>
          <w:sz w:val="24"/>
          <w:szCs w:val="24"/>
          <w:lang w:val="ru-RU" w:eastAsia="ru-RU"/>
        </w:rPr>
        <w:t>СПРАВКА</w:t>
      </w:r>
    </w:p>
    <w:p w14:paraId="57C2F431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798" w:type="dxa"/>
        <w:tblLook w:val="04A0" w:firstRow="1" w:lastRow="0" w:firstColumn="1" w:lastColumn="0" w:noHBand="0" w:noVBand="1"/>
      </w:tblPr>
      <w:tblGrid>
        <w:gridCol w:w="1416"/>
        <w:gridCol w:w="663"/>
        <w:gridCol w:w="1749"/>
        <w:gridCol w:w="1174"/>
        <w:gridCol w:w="705"/>
        <w:gridCol w:w="2827"/>
        <w:gridCol w:w="1264"/>
      </w:tblGrid>
      <w:tr w:rsidR="004373E5" w:rsidRPr="004373E5" w14:paraId="52A929BE" w14:textId="77777777" w:rsidTr="00C063EA">
        <w:tc>
          <w:tcPr>
            <w:tcW w:w="97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ED39D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373E5" w:rsidRPr="004373E5" w14:paraId="7BD1F232" w14:textId="77777777" w:rsidTr="00C063EA">
        <w:tc>
          <w:tcPr>
            <w:tcW w:w="979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B333AB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(фамилия, имя, отчество)</w:t>
            </w:r>
          </w:p>
        </w:tc>
      </w:tr>
      <w:tr w:rsidR="004373E5" w:rsidRPr="004373E5" w14:paraId="3B93F936" w14:textId="77777777" w:rsidTr="00C063EA">
        <w:tc>
          <w:tcPr>
            <w:tcW w:w="1416" w:type="dxa"/>
            <w:hideMark/>
          </w:tcPr>
          <w:p w14:paraId="40456884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период с</w:t>
            </w:r>
          </w:p>
        </w:tc>
        <w:tc>
          <w:tcPr>
            <w:tcW w:w="3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76FA3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5" w:type="dxa"/>
            <w:hideMark/>
          </w:tcPr>
          <w:p w14:paraId="1B129855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ABFBC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64" w:type="dxa"/>
            <w:hideMark/>
          </w:tcPr>
          <w:p w14:paraId="214A5462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прошел(а)</w:t>
            </w:r>
          </w:p>
        </w:tc>
      </w:tr>
      <w:tr w:rsidR="004373E5" w:rsidRPr="00F3794D" w14:paraId="56989952" w14:textId="77777777" w:rsidTr="00C063EA">
        <w:tc>
          <w:tcPr>
            <w:tcW w:w="3828" w:type="dxa"/>
            <w:gridSpan w:val="3"/>
            <w:hideMark/>
          </w:tcPr>
          <w:p w14:paraId="36CC5CA4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промежуточную аттестацию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AD91E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96" w:type="dxa"/>
            <w:gridSpan w:val="3"/>
            <w:hideMark/>
          </w:tcPr>
          <w:p w14:paraId="10383010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класс по основной образовательной программе</w:t>
            </w:r>
          </w:p>
        </w:tc>
      </w:tr>
      <w:tr w:rsidR="004373E5" w:rsidRPr="004373E5" w14:paraId="1432C571" w14:textId="77777777" w:rsidTr="00C063EA"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ED1E1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19" w:type="dxa"/>
            <w:gridSpan w:val="5"/>
            <w:hideMark/>
          </w:tcPr>
          <w:p w14:paraId="00067E95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общего образования.</w:t>
            </w:r>
          </w:p>
        </w:tc>
      </w:tr>
    </w:tbl>
    <w:p w14:paraId="7ACD3313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87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95"/>
        <w:gridCol w:w="4599"/>
        <w:gridCol w:w="2063"/>
        <w:gridCol w:w="2613"/>
      </w:tblGrid>
      <w:tr w:rsidR="004373E5" w:rsidRPr="004373E5" w14:paraId="3402CAB3" w14:textId="77777777" w:rsidTr="00C063EA">
        <w:trPr>
          <w:trHeight w:val="6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2D6226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1B1203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Учебный предмет, курс, дисциплина (модуль)</w:t>
            </w:r>
          </w:p>
        </w:tc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8EDE7F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Количество часов по учебному плану (индивидуальному учебному плану)</w:t>
            </w:r>
          </w:p>
        </w:tc>
        <w:tc>
          <w:tcPr>
            <w:tcW w:w="2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FA8D11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Отметка</w:t>
            </w:r>
          </w:p>
        </w:tc>
      </w:tr>
      <w:tr w:rsidR="004373E5" w:rsidRPr="004373E5" w14:paraId="776F08C5" w14:textId="77777777" w:rsidTr="00C063E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2702E0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A64102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8F0AD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5D592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4373E5" w:rsidRPr="004373E5" w14:paraId="6F58F520" w14:textId="77777777" w:rsidTr="00C063E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B05963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2137D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28B3C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45B22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4373E5" w:rsidRPr="004373E5" w14:paraId="0AEC47A3" w14:textId="77777777" w:rsidTr="00C063E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C0BB4B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3.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E1106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FF8C8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7F62E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4373E5" w:rsidRPr="004373E5" w14:paraId="3EB4C56D" w14:textId="77777777" w:rsidTr="00C063E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84F4AF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4.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ABA773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3EAB9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0B678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4373E5" w:rsidRPr="004373E5" w14:paraId="4CDA1DF4" w14:textId="77777777" w:rsidTr="00C063E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06CA67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5.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FA928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95845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C28E8" w14:textId="77777777" w:rsidR="004373E5" w:rsidRPr="004373E5" w:rsidRDefault="004373E5" w:rsidP="00437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66BBF307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53674821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4373E5">
        <w:rPr>
          <w:rFonts w:ascii="Times New Roman" w:hAnsi="Times New Roman"/>
          <w:sz w:val="24"/>
          <w:szCs w:val="24"/>
          <w:lang w:val="ru-RU" w:eastAsia="ru-RU"/>
        </w:rPr>
        <w:t xml:space="preserve">Академическая задолженность по учебным предметам, курсам, дисциплинам (модулям):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4373E5" w:rsidRPr="00F3794D" w14:paraId="0CA833CA" w14:textId="77777777" w:rsidTr="00C063EA">
        <w:tc>
          <w:tcPr>
            <w:tcW w:w="10137" w:type="dxa"/>
            <w:tcBorders>
              <w:top w:val="nil"/>
            </w:tcBorders>
          </w:tcPr>
          <w:p w14:paraId="3C470C1B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3E5" w:rsidRPr="00F3794D" w14:paraId="065F2071" w14:textId="77777777" w:rsidTr="00C063EA">
        <w:tc>
          <w:tcPr>
            <w:tcW w:w="10137" w:type="dxa"/>
          </w:tcPr>
          <w:p w14:paraId="2BD786E7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A6C3E56" w14:textId="77777777" w:rsidR="004373E5" w:rsidRPr="004373E5" w:rsidRDefault="004373E5" w:rsidP="00437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3"/>
        <w:gridCol w:w="266"/>
        <w:gridCol w:w="2552"/>
        <w:gridCol w:w="236"/>
        <w:gridCol w:w="3584"/>
      </w:tblGrid>
      <w:tr w:rsidR="004373E5" w:rsidRPr="004373E5" w14:paraId="61587F0E" w14:textId="77777777" w:rsidTr="00C063EA">
        <w:tc>
          <w:tcPr>
            <w:tcW w:w="3273" w:type="dxa"/>
            <w:hideMark/>
          </w:tcPr>
          <w:p w14:paraId="75A00DF4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Директор </w:t>
            </w:r>
          </w:p>
        </w:tc>
        <w:tc>
          <w:tcPr>
            <w:tcW w:w="266" w:type="dxa"/>
          </w:tcPr>
          <w:p w14:paraId="184449FF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774F6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</w:tcPr>
          <w:p w14:paraId="7AAEB31E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A771E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4373E5" w:rsidRPr="004373E5" w14:paraId="5054F213" w14:textId="77777777" w:rsidTr="00C063EA">
        <w:tc>
          <w:tcPr>
            <w:tcW w:w="3273" w:type="dxa"/>
          </w:tcPr>
          <w:p w14:paraId="1B0F2F07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6" w:type="dxa"/>
          </w:tcPr>
          <w:p w14:paraId="308BEB72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44E55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(подпись)</w:t>
            </w:r>
          </w:p>
        </w:tc>
        <w:tc>
          <w:tcPr>
            <w:tcW w:w="236" w:type="dxa"/>
          </w:tcPr>
          <w:p w14:paraId="25CDC528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1164CD" w14:textId="77777777" w:rsidR="004373E5" w:rsidRPr="004373E5" w:rsidRDefault="004373E5" w:rsidP="00437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73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(расшифровка подписи)</w:t>
            </w:r>
          </w:p>
        </w:tc>
      </w:tr>
    </w:tbl>
    <w:p w14:paraId="65D7A86E" w14:textId="77777777" w:rsidR="004373E5" w:rsidRPr="004373E5" w:rsidRDefault="004373E5" w:rsidP="004373E5">
      <w:pPr>
        <w:spacing w:after="0" w:line="240" w:lineRule="auto"/>
        <w:rPr>
          <w:rFonts w:ascii="Times New Roman" w:hAnsi="Times New Roman"/>
          <w:sz w:val="24"/>
          <w:szCs w:val="24"/>
          <w:lang w:val="ru-RU" w:eastAsia="ar-SA"/>
        </w:rPr>
      </w:pPr>
      <w:r w:rsidRPr="004373E5">
        <w:rPr>
          <w:rFonts w:ascii="Times New Roman" w:hAnsi="Times New Roman"/>
          <w:sz w:val="24"/>
          <w:szCs w:val="24"/>
          <w:lang w:val="ru-RU" w:eastAsia="ru-RU"/>
        </w:rPr>
        <w:t>М.П.</w:t>
      </w:r>
    </w:p>
    <w:p w14:paraId="179503C2" w14:textId="23435D11" w:rsidR="00F300DA" w:rsidRPr="0000008D" w:rsidRDefault="00F300DA" w:rsidP="00472E6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right"/>
        <w:rPr>
          <w:rFonts w:ascii="Times New Roman" w:eastAsia="Calibri" w:hAnsi="Times New Roman"/>
          <w:sz w:val="28"/>
          <w:szCs w:val="28"/>
          <w:lang w:val="ru-RU"/>
        </w:rPr>
      </w:pPr>
    </w:p>
    <w:sectPr w:rsidR="00F300DA" w:rsidRPr="0000008D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E146C" w14:textId="77777777" w:rsidR="00AF49BF" w:rsidRDefault="00AF49BF" w:rsidP="000122A8">
      <w:pPr>
        <w:spacing w:after="0" w:line="240" w:lineRule="auto"/>
      </w:pPr>
      <w:r>
        <w:separator/>
      </w:r>
    </w:p>
  </w:endnote>
  <w:endnote w:type="continuationSeparator" w:id="0">
    <w:p w14:paraId="22F21FC9" w14:textId="77777777" w:rsidR="00AF49BF" w:rsidRDefault="00AF49BF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5A4072A2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F3794D" w:rsidRPr="00F3794D">
      <w:rPr>
        <w:rFonts w:ascii="Times New Roman" w:hAnsi="Times New Roman"/>
        <w:noProof/>
        <w:sz w:val="28"/>
        <w:szCs w:val="28"/>
        <w:lang w:val="ru-RU"/>
      </w:rPr>
      <w:t>9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1B3E9" w14:textId="77777777" w:rsidR="00AF49BF" w:rsidRDefault="00AF49BF" w:rsidP="000122A8">
      <w:pPr>
        <w:spacing w:after="0" w:line="240" w:lineRule="auto"/>
      </w:pPr>
      <w:r>
        <w:separator/>
      </w:r>
    </w:p>
  </w:footnote>
  <w:footnote w:type="continuationSeparator" w:id="0">
    <w:p w14:paraId="7B3BE795" w14:textId="77777777" w:rsidR="00AF49BF" w:rsidRDefault="00AF49BF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16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9" w15:restartNumberingAfterBreak="0">
    <w:nsid w:val="71F93001"/>
    <w:multiLevelType w:val="hybridMultilevel"/>
    <w:tmpl w:val="D1DEE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902FDC"/>
    <w:multiLevelType w:val="hybridMultilevel"/>
    <w:tmpl w:val="8E24A682"/>
    <w:lvl w:ilvl="0" w:tplc="745A3F02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21"/>
  </w:num>
  <w:num w:numId="5">
    <w:abstractNumId w:val="6"/>
  </w:num>
  <w:num w:numId="6">
    <w:abstractNumId w:val="14"/>
  </w:num>
  <w:num w:numId="7">
    <w:abstractNumId w:val="20"/>
  </w:num>
  <w:num w:numId="8">
    <w:abstractNumId w:val="4"/>
  </w:num>
  <w:num w:numId="9">
    <w:abstractNumId w:val="8"/>
  </w:num>
  <w:num w:numId="10">
    <w:abstractNumId w:val="5"/>
  </w:num>
  <w:num w:numId="11">
    <w:abstractNumId w:val="10"/>
  </w:num>
  <w:num w:numId="12">
    <w:abstractNumId w:val="1"/>
  </w:num>
  <w:num w:numId="13">
    <w:abstractNumId w:val="3"/>
  </w:num>
  <w:num w:numId="14">
    <w:abstractNumId w:val="9"/>
  </w:num>
  <w:num w:numId="15">
    <w:abstractNumId w:val="7"/>
  </w:num>
  <w:num w:numId="16">
    <w:abstractNumId w:val="12"/>
  </w:num>
  <w:num w:numId="17">
    <w:abstractNumId w:val="18"/>
  </w:num>
  <w:num w:numId="18">
    <w:abstractNumId w:val="11"/>
  </w:num>
  <w:num w:numId="19">
    <w:abstractNumId w:val="17"/>
  </w:num>
  <w:num w:numId="20">
    <w:abstractNumId w:val="0"/>
  </w:num>
  <w:num w:numId="21">
    <w:abstractNumId w:val="15"/>
  </w:num>
  <w:num w:numId="22">
    <w:abstractNumId w:val="22"/>
  </w:num>
  <w:num w:numId="23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8C3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E5B62"/>
    <w:rsid w:val="000F36B5"/>
    <w:rsid w:val="001020B8"/>
    <w:rsid w:val="00105691"/>
    <w:rsid w:val="00110CD6"/>
    <w:rsid w:val="001228F5"/>
    <w:rsid w:val="0014294C"/>
    <w:rsid w:val="00143E2A"/>
    <w:rsid w:val="00144BF5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0656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3231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4497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0467"/>
    <w:rsid w:val="003E3B61"/>
    <w:rsid w:val="00401170"/>
    <w:rsid w:val="00405D47"/>
    <w:rsid w:val="00405F56"/>
    <w:rsid w:val="00406204"/>
    <w:rsid w:val="004104D8"/>
    <w:rsid w:val="004151DB"/>
    <w:rsid w:val="00427ED3"/>
    <w:rsid w:val="004373E5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2E67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18C1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0FC8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205C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37A23"/>
    <w:rsid w:val="00941FFF"/>
    <w:rsid w:val="00944899"/>
    <w:rsid w:val="00950A08"/>
    <w:rsid w:val="009519E2"/>
    <w:rsid w:val="00952066"/>
    <w:rsid w:val="00953623"/>
    <w:rsid w:val="00956105"/>
    <w:rsid w:val="009577FA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49BF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53419"/>
    <w:rsid w:val="00E60B36"/>
    <w:rsid w:val="00E82713"/>
    <w:rsid w:val="00EA3229"/>
    <w:rsid w:val="00EB115B"/>
    <w:rsid w:val="00EB27AA"/>
    <w:rsid w:val="00EC3FAF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3794D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2B98-CCFE-49D1-9463-EF97E150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18830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16</cp:revision>
  <cp:lastPrinted>2022-04-06T12:36:00Z</cp:lastPrinted>
  <dcterms:created xsi:type="dcterms:W3CDTF">2022-02-11T04:55:00Z</dcterms:created>
  <dcterms:modified xsi:type="dcterms:W3CDTF">2022-04-11T15:22:00Z</dcterms:modified>
</cp:coreProperties>
</file>